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1D6" w:rsidRDefault="006521D6" w:rsidP="006521D6">
      <w:pPr>
        <w:pStyle w:val="3"/>
        <w:jc w:val="center"/>
      </w:pPr>
      <w:bookmarkStart w:id="0" w:name="_GoBack"/>
      <w:bookmarkEnd w:id="0"/>
      <w:r w:rsidRPr="00D90AC7">
        <w:t>微专题</w:t>
      </w:r>
      <w:r w:rsidRPr="00D90AC7">
        <w:t>12</w:t>
      </w:r>
      <w:r>
        <w:t xml:space="preserve">　</w:t>
      </w:r>
      <w:r w:rsidRPr="00D90AC7">
        <w:t>交通建设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19458E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19458E">
        <w:rPr>
          <w:rFonts w:ascii="Times New Roman" w:eastAsia="黑体" w:hAnsi="Times New Roman" w:cs="Times New Roman" w:hint="eastAsia"/>
        </w:rPr>
        <w:instrText>二轮</w:instrText>
      </w:r>
      <w:r w:rsidR="0019458E">
        <w:rPr>
          <w:rFonts w:ascii="Times New Roman" w:eastAsia="黑体" w:hAnsi="Times New Roman" w:cs="Times New Roman" w:hint="eastAsia"/>
        </w:rPr>
        <w:instrText>\\</w:instrText>
      </w:r>
      <w:r w:rsidR="0019458E">
        <w:rPr>
          <w:rFonts w:ascii="Times New Roman" w:eastAsia="黑体" w:hAnsi="Times New Roman" w:cs="Times New Roman" w:hint="eastAsia"/>
        </w:rPr>
        <w:instrText>考前三个月</w:instrText>
      </w:r>
      <w:r w:rsidR="0019458E">
        <w:rPr>
          <w:rFonts w:ascii="Times New Roman" w:eastAsia="黑体" w:hAnsi="Times New Roman" w:cs="Times New Roman" w:hint="eastAsia"/>
        </w:rPr>
        <w:instrText>\\</w:instrText>
      </w:r>
      <w:r w:rsidR="0019458E">
        <w:rPr>
          <w:rFonts w:ascii="Times New Roman" w:eastAsia="黑体" w:hAnsi="Times New Roman" w:cs="Times New Roman" w:hint="eastAsia"/>
        </w:rPr>
        <w:instrText>地理</w:instrText>
      </w:r>
      <w:r w:rsidR="0019458E">
        <w:rPr>
          <w:rFonts w:ascii="Times New Roman" w:eastAsia="黑体" w:hAnsi="Times New Roman" w:cs="Times New Roman" w:hint="eastAsia"/>
        </w:rPr>
        <w:instrText xml:space="preserve"> </w:instrText>
      </w:r>
      <w:r w:rsidR="0019458E">
        <w:rPr>
          <w:rFonts w:ascii="Times New Roman" w:eastAsia="黑体" w:hAnsi="Times New Roman" w:cs="Times New Roman" w:hint="eastAsia"/>
        </w:rPr>
        <w:instrText>通用</w:instrText>
      </w:r>
      <w:r w:rsidR="0019458E">
        <w:rPr>
          <w:rFonts w:ascii="Times New Roman" w:eastAsia="黑体" w:hAnsi="Times New Roman" w:cs="Times New Roman" w:hint="eastAsia"/>
        </w:rPr>
        <w:instrText>\\word\\</w:instrText>
      </w:r>
      <w:r w:rsidR="0019458E">
        <w:rPr>
          <w:rFonts w:ascii="Times New Roman" w:eastAsia="黑体" w:hAnsi="Times New Roman" w:cs="Times New Roman" w:hint="eastAsia"/>
        </w:rPr>
        <w:instrText>第三部分</w:instrText>
      </w:r>
      <w:r w:rsidR="0019458E">
        <w:rPr>
          <w:rFonts w:ascii="Times New Roman" w:eastAsia="黑体" w:hAnsi="Times New Roman" w:cs="Times New Roman" w:hint="eastAsia"/>
        </w:rPr>
        <w:instrText>\\</w:instrText>
      </w:r>
      <w:r w:rsidR="0019458E">
        <w:rPr>
          <w:rFonts w:ascii="Times New Roman" w:eastAsia="黑体" w:hAnsi="Times New Roman" w:cs="Times New Roman" w:hint="eastAsia"/>
        </w:rPr>
        <w:instrText>左括</w:instrText>
      </w:r>
      <w:r w:rsidR="0019458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19458E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19458E">
        <w:rPr>
          <w:rFonts w:ascii="Times New Roman" w:eastAsia="黑体" w:hAnsi="Times New Roman" w:cs="Times New Roman" w:hint="eastAsia"/>
        </w:rPr>
        <w:instrText>二轮</w:instrText>
      </w:r>
      <w:r w:rsidR="0019458E">
        <w:rPr>
          <w:rFonts w:ascii="Times New Roman" w:eastAsia="黑体" w:hAnsi="Times New Roman" w:cs="Times New Roman" w:hint="eastAsia"/>
        </w:rPr>
        <w:instrText>\\</w:instrText>
      </w:r>
      <w:r w:rsidR="0019458E">
        <w:rPr>
          <w:rFonts w:ascii="Times New Roman" w:eastAsia="黑体" w:hAnsi="Times New Roman" w:cs="Times New Roman" w:hint="eastAsia"/>
        </w:rPr>
        <w:instrText>考前三个月</w:instrText>
      </w:r>
      <w:r w:rsidR="0019458E">
        <w:rPr>
          <w:rFonts w:ascii="Times New Roman" w:eastAsia="黑体" w:hAnsi="Times New Roman" w:cs="Times New Roman" w:hint="eastAsia"/>
        </w:rPr>
        <w:instrText>\\</w:instrText>
      </w:r>
      <w:r w:rsidR="0019458E">
        <w:rPr>
          <w:rFonts w:ascii="Times New Roman" w:eastAsia="黑体" w:hAnsi="Times New Roman" w:cs="Times New Roman" w:hint="eastAsia"/>
        </w:rPr>
        <w:instrText>地理</w:instrText>
      </w:r>
      <w:r w:rsidR="0019458E">
        <w:rPr>
          <w:rFonts w:ascii="Times New Roman" w:eastAsia="黑体" w:hAnsi="Times New Roman" w:cs="Times New Roman" w:hint="eastAsia"/>
        </w:rPr>
        <w:instrText xml:space="preserve"> </w:instrText>
      </w:r>
      <w:r w:rsidR="0019458E">
        <w:rPr>
          <w:rFonts w:ascii="Times New Roman" w:eastAsia="黑体" w:hAnsi="Times New Roman" w:cs="Times New Roman" w:hint="eastAsia"/>
        </w:rPr>
        <w:instrText>通用</w:instrText>
      </w:r>
      <w:r w:rsidR="0019458E">
        <w:rPr>
          <w:rFonts w:ascii="Times New Roman" w:eastAsia="黑体" w:hAnsi="Times New Roman" w:cs="Times New Roman" w:hint="eastAsia"/>
        </w:rPr>
        <w:instrText>\\word\\</w:instrText>
      </w:r>
      <w:r w:rsidR="0019458E">
        <w:rPr>
          <w:rFonts w:ascii="Times New Roman" w:eastAsia="黑体" w:hAnsi="Times New Roman" w:cs="Times New Roman" w:hint="eastAsia"/>
        </w:rPr>
        <w:instrText>第三部分</w:instrText>
      </w:r>
      <w:r w:rsidR="0019458E">
        <w:rPr>
          <w:rFonts w:ascii="Times New Roman" w:eastAsia="黑体" w:hAnsi="Times New Roman" w:cs="Times New Roman" w:hint="eastAsia"/>
        </w:rPr>
        <w:instrText>\\</w:instrText>
      </w:r>
      <w:r w:rsidR="0019458E">
        <w:rPr>
          <w:rFonts w:ascii="Times New Roman" w:eastAsia="黑体" w:hAnsi="Times New Roman" w:cs="Times New Roman" w:hint="eastAsia"/>
        </w:rPr>
        <w:instrText>右括</w:instrText>
      </w:r>
      <w:r w:rsidR="0019458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9458E">
        <w:rPr>
          <w:rFonts w:ascii="Times New Roman" w:hAnsi="Times New Roman" w:cs="Times New Roman" w:hint="eastAsia"/>
        </w:rPr>
        <w:instrText xml:space="preserve"> INCLUDEPICTURE "F:\\2016\\</w:instrText>
      </w:r>
      <w:r w:rsidR="0019458E">
        <w:rPr>
          <w:rFonts w:ascii="Times New Roman" w:hAnsi="Times New Roman" w:cs="Times New Roman" w:hint="eastAsia"/>
        </w:rPr>
        <w:instrText>二轮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考前三个月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地理</w:instrText>
      </w:r>
      <w:r w:rsidR="0019458E">
        <w:rPr>
          <w:rFonts w:ascii="Times New Roman" w:hAnsi="Times New Roman" w:cs="Times New Roman" w:hint="eastAsia"/>
        </w:rPr>
        <w:instrText xml:space="preserve"> </w:instrText>
      </w:r>
      <w:r w:rsidR="0019458E">
        <w:rPr>
          <w:rFonts w:ascii="Times New Roman" w:hAnsi="Times New Roman" w:cs="Times New Roman" w:hint="eastAsia"/>
        </w:rPr>
        <w:instrText>通用</w:instrText>
      </w:r>
      <w:r w:rsidR="0019458E">
        <w:rPr>
          <w:rFonts w:ascii="Times New Roman" w:hAnsi="Times New Roman" w:cs="Times New Roman" w:hint="eastAsia"/>
        </w:rPr>
        <w:instrText>\\word\\</w:instrText>
      </w:r>
      <w:r w:rsidR="0019458E">
        <w:rPr>
          <w:rFonts w:ascii="Times New Roman" w:hAnsi="Times New Roman" w:cs="Times New Roman" w:hint="eastAsia"/>
        </w:rPr>
        <w:instrText>第三部分</w:instrText>
      </w:r>
      <w:r w:rsidR="0019458E">
        <w:rPr>
          <w:rFonts w:ascii="Times New Roman" w:hAnsi="Times New Roman" w:cs="Times New Roman" w:hint="eastAsia"/>
        </w:rPr>
        <w:instrText xml:space="preserve">\\K391.TIF"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192.6pt;height:92.3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9458E">
        <w:rPr>
          <w:rFonts w:ascii="Times New Roman" w:hAnsi="Times New Roman" w:cs="Times New Roman" w:hint="eastAsia"/>
        </w:rPr>
        <w:instrText xml:space="preserve"> INCLUDEPICTURE "F:\\2016\\</w:instrText>
      </w:r>
      <w:r w:rsidR="0019458E">
        <w:rPr>
          <w:rFonts w:ascii="Times New Roman" w:hAnsi="Times New Roman" w:cs="Times New Roman" w:hint="eastAsia"/>
        </w:rPr>
        <w:instrText>二轮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考前三个月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地理</w:instrText>
      </w:r>
      <w:r w:rsidR="0019458E">
        <w:rPr>
          <w:rFonts w:ascii="Times New Roman" w:hAnsi="Times New Roman" w:cs="Times New Roman" w:hint="eastAsia"/>
        </w:rPr>
        <w:instrText xml:space="preserve"> </w:instrText>
      </w:r>
      <w:r w:rsidR="0019458E">
        <w:rPr>
          <w:rFonts w:ascii="Times New Roman" w:hAnsi="Times New Roman" w:cs="Times New Roman" w:hint="eastAsia"/>
        </w:rPr>
        <w:instrText>通用</w:instrText>
      </w:r>
      <w:r w:rsidR="0019458E">
        <w:rPr>
          <w:rFonts w:ascii="Times New Roman" w:hAnsi="Times New Roman" w:cs="Times New Roman" w:hint="eastAsia"/>
        </w:rPr>
        <w:instrText>\\word\\</w:instrText>
      </w:r>
      <w:r w:rsidR="0019458E">
        <w:rPr>
          <w:rFonts w:ascii="Times New Roman" w:hAnsi="Times New Roman" w:cs="Times New Roman" w:hint="eastAsia"/>
        </w:rPr>
        <w:instrText>第三部分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知能梳理</w:instrText>
      </w:r>
      <w:r w:rsidR="0019458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8" type="#_x0000_t75" style="width:238.1pt;height:30.0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主要的交通运输方式中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运输量最大的是</w:t>
      </w:r>
      <w:r w:rsidRPr="00D90AC7">
        <w:rPr>
          <w:rFonts w:ascii="Times New Roman" w:hAnsi="Times New Roman" w:cs="Times New Roman"/>
          <w:u w:val="single"/>
        </w:rPr>
        <w:t>海运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最机动灵活的是</w:t>
      </w:r>
      <w:r w:rsidRPr="00D90AC7">
        <w:rPr>
          <w:rFonts w:ascii="Times New Roman" w:hAnsi="Times New Roman" w:cs="Times New Roman"/>
          <w:u w:val="single"/>
        </w:rPr>
        <w:t>公路</w:t>
      </w:r>
      <w:r w:rsidRPr="00D90AC7">
        <w:rPr>
          <w:rFonts w:ascii="Times New Roman" w:hAnsi="Times New Roman" w:cs="Times New Roman"/>
        </w:rPr>
        <w:t>运输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铁路运输适合</w:t>
      </w:r>
      <w:r w:rsidRPr="00D90AC7">
        <w:rPr>
          <w:rFonts w:ascii="Times New Roman" w:hAnsi="Times New Roman" w:cs="Times New Roman"/>
          <w:u w:val="single"/>
        </w:rPr>
        <w:t>长</w:t>
      </w:r>
      <w:r w:rsidRPr="00D90AC7">
        <w:rPr>
          <w:rFonts w:ascii="Times New Roman" w:hAnsi="Times New Roman" w:cs="Times New Roman"/>
        </w:rPr>
        <w:t>距离运输</w:t>
      </w:r>
      <w:r>
        <w:rPr>
          <w:rFonts w:ascii="Times New Roman" w:hAnsi="Times New Roman" w:cs="Times New Roman"/>
        </w:rPr>
        <w:t>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影响交通站点建设的主要区位因素有自然因素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社会经济</w:t>
      </w:r>
      <w:r w:rsidRPr="00D90AC7">
        <w:rPr>
          <w:rFonts w:ascii="Times New Roman" w:hAnsi="Times New Roman" w:cs="Times New Roman"/>
        </w:rPr>
        <w:t>因素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技术</w:t>
      </w:r>
      <w:r w:rsidRPr="00D90AC7">
        <w:rPr>
          <w:rFonts w:ascii="Times New Roman" w:hAnsi="Times New Roman" w:cs="Times New Roman"/>
        </w:rPr>
        <w:t>条件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其中</w:t>
      </w:r>
      <w:r w:rsidRPr="00D90AC7">
        <w:rPr>
          <w:rFonts w:ascii="Times New Roman" w:hAnsi="Times New Roman" w:cs="Times New Roman"/>
          <w:u w:val="single"/>
        </w:rPr>
        <w:t>社会经济</w:t>
      </w:r>
      <w:r w:rsidRPr="00D90AC7">
        <w:rPr>
          <w:rFonts w:ascii="Times New Roman" w:hAnsi="Times New Roman" w:cs="Times New Roman"/>
        </w:rPr>
        <w:t>因素是阶段性因素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技术条件是解决制约因素的基本保障</w:t>
      </w:r>
      <w:r>
        <w:rPr>
          <w:rFonts w:ascii="Times New Roman" w:hAnsi="Times New Roman" w:cs="Times New Roman"/>
        </w:rPr>
        <w:t>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随着</w:t>
      </w:r>
      <w:r w:rsidRPr="00D90AC7">
        <w:rPr>
          <w:rFonts w:ascii="Times New Roman" w:hAnsi="Times New Roman" w:cs="Times New Roman"/>
          <w:u w:val="single"/>
        </w:rPr>
        <w:t>技术</w:t>
      </w:r>
      <w:r w:rsidRPr="00D90AC7">
        <w:rPr>
          <w:rFonts w:ascii="Times New Roman" w:hAnsi="Times New Roman" w:cs="Times New Roman"/>
        </w:rPr>
        <w:t>的进步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自然条件的影响越来越弱</w:t>
      </w:r>
      <w:r>
        <w:rPr>
          <w:rFonts w:ascii="Times New Roman" w:hAnsi="Times New Roman" w:cs="Times New Roman"/>
        </w:rPr>
        <w:t>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高速铁路建设中大量使用以桥带路的方式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以桥带路的主要作用有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节约</w:t>
      </w:r>
      <w:r w:rsidRPr="00D90AC7">
        <w:rPr>
          <w:rFonts w:ascii="Times New Roman" w:hAnsi="Times New Roman" w:cs="Times New Roman"/>
          <w:u w:val="single"/>
        </w:rPr>
        <w:t>耕地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线路平直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运行安全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跨越湿地和沙地等不利地形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跨越冻土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喀斯特地貌等不良地质地区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跨越河湖等不利地表障碍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给野生动物预留</w:t>
      </w:r>
      <w:r w:rsidRPr="00D90AC7">
        <w:rPr>
          <w:rFonts w:ascii="Times New Roman" w:hAnsi="Times New Roman" w:cs="Times New Roman"/>
          <w:u w:val="single"/>
        </w:rPr>
        <w:t>迁徙</w:t>
      </w:r>
      <w:r w:rsidRPr="00D90AC7">
        <w:rPr>
          <w:rFonts w:ascii="Times New Roman" w:hAnsi="Times New Roman" w:cs="Times New Roman"/>
        </w:rPr>
        <w:t>通道等</w:t>
      </w:r>
      <w:r>
        <w:rPr>
          <w:rFonts w:ascii="Times New Roman" w:hAnsi="Times New Roman" w:cs="Times New Roman"/>
        </w:rPr>
        <w:t>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交通运输</w:t>
      </w:r>
      <w:r w:rsidRPr="00D90AC7">
        <w:rPr>
          <w:rFonts w:ascii="Times New Roman" w:hAnsi="Times New Roman" w:cs="Times New Roman"/>
          <w:u w:val="single"/>
        </w:rPr>
        <w:t>方式</w:t>
      </w:r>
      <w:r w:rsidRPr="00D90AC7">
        <w:rPr>
          <w:rFonts w:ascii="Times New Roman" w:hAnsi="Times New Roman" w:cs="Times New Roman"/>
        </w:rPr>
        <w:t>和布局的改变能深刻影响沿线的聚落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商业等人类活动</w:t>
      </w:r>
      <w:r>
        <w:rPr>
          <w:rFonts w:ascii="Times New Roman" w:hAnsi="Times New Roman" w:cs="Times New Roman"/>
        </w:rPr>
        <w:t>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9458E">
        <w:rPr>
          <w:rFonts w:ascii="Times New Roman" w:hAnsi="Times New Roman" w:cs="Times New Roman" w:hint="eastAsia"/>
        </w:rPr>
        <w:instrText xml:space="preserve"> INCLUDEPICTURE "F:\\2016\\</w:instrText>
      </w:r>
      <w:r w:rsidR="0019458E">
        <w:rPr>
          <w:rFonts w:ascii="Times New Roman" w:hAnsi="Times New Roman" w:cs="Times New Roman" w:hint="eastAsia"/>
        </w:rPr>
        <w:instrText>二轮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考前三个月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地理</w:instrText>
      </w:r>
      <w:r w:rsidR="0019458E">
        <w:rPr>
          <w:rFonts w:ascii="Times New Roman" w:hAnsi="Times New Roman" w:cs="Times New Roman" w:hint="eastAsia"/>
        </w:rPr>
        <w:instrText xml:space="preserve"> </w:instrText>
      </w:r>
      <w:r w:rsidR="0019458E">
        <w:rPr>
          <w:rFonts w:ascii="Times New Roman" w:hAnsi="Times New Roman" w:cs="Times New Roman" w:hint="eastAsia"/>
        </w:rPr>
        <w:instrText>通用</w:instrText>
      </w:r>
      <w:r w:rsidR="0019458E">
        <w:rPr>
          <w:rFonts w:ascii="Times New Roman" w:hAnsi="Times New Roman" w:cs="Times New Roman" w:hint="eastAsia"/>
        </w:rPr>
        <w:instrText>\\word\\</w:instrText>
      </w:r>
      <w:r w:rsidR="0019458E">
        <w:rPr>
          <w:rFonts w:ascii="Times New Roman" w:hAnsi="Times New Roman" w:cs="Times New Roman" w:hint="eastAsia"/>
        </w:rPr>
        <w:instrText>第三部分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深化练习</w:instrText>
      </w:r>
      <w:r w:rsidR="0019458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9" type="#_x0000_t75" style="width:238.1pt;height:30.0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2014</w:t>
      </w:r>
      <w:r w:rsidRPr="00D90AC7">
        <w:rPr>
          <w:rFonts w:ascii="Times New Roman" w:eastAsia="楷体_GB2312" w:hAnsi="Times New Roman" w:cs="Times New Roman"/>
        </w:rPr>
        <w:t>年</w:t>
      </w:r>
      <w:r w:rsidRPr="00D90AC7">
        <w:rPr>
          <w:rFonts w:ascii="Times New Roman" w:eastAsia="楷体_GB2312" w:hAnsi="Times New Roman" w:cs="Times New Roman"/>
        </w:rPr>
        <w:t>12</w:t>
      </w:r>
      <w:r w:rsidRPr="00D90AC7">
        <w:rPr>
          <w:rFonts w:ascii="Times New Roman" w:eastAsia="楷体_GB2312" w:hAnsi="Times New Roman" w:cs="Times New Roman"/>
        </w:rPr>
        <w:t>月</w:t>
      </w:r>
      <w:r w:rsidRPr="00D90AC7">
        <w:rPr>
          <w:rFonts w:ascii="Times New Roman" w:eastAsia="楷体_GB2312" w:hAnsi="Times New Roman" w:cs="Times New Roman"/>
        </w:rPr>
        <w:t>16</w:t>
      </w:r>
      <w:r w:rsidRPr="00D90AC7">
        <w:rPr>
          <w:rFonts w:ascii="Times New Roman" w:eastAsia="楷体_GB2312" w:hAnsi="Times New Roman" w:cs="Times New Roman"/>
        </w:rPr>
        <w:t>日沪昆高铁长沙以西湖南段正式开通运营，这标志着沪昆高铁湖南段正式全线贯通。长沙至怀化单程运行时间将由原来的</w:t>
      </w:r>
      <w:r w:rsidRPr="00D90AC7">
        <w:rPr>
          <w:rFonts w:ascii="Times New Roman" w:eastAsia="楷体_GB2312" w:hAnsi="Times New Roman" w:cs="Times New Roman"/>
        </w:rPr>
        <w:t>7</w:t>
      </w:r>
      <w:r w:rsidRPr="00D90AC7">
        <w:rPr>
          <w:rFonts w:ascii="Times New Roman" w:eastAsia="楷体_GB2312" w:hAnsi="Times New Roman" w:cs="Times New Roman"/>
        </w:rPr>
        <w:t>小时缩短至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小时</w:t>
      </w:r>
      <w:r w:rsidRPr="00D90AC7">
        <w:rPr>
          <w:rFonts w:ascii="Times New Roman" w:eastAsia="楷体_GB2312" w:hAnsi="Times New Roman" w:cs="Times New Roman"/>
        </w:rPr>
        <w:t>40</w:t>
      </w:r>
      <w:r w:rsidRPr="00D90AC7">
        <w:rPr>
          <w:rFonts w:ascii="Times New Roman" w:eastAsia="楷体_GB2312" w:hAnsi="Times New Roman" w:cs="Times New Roman"/>
        </w:rPr>
        <w:t>分左右。在我国进入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高铁时代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的大背景下，各城市的高铁站建设也方兴未艾。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高铁车站一般远离主城区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布局在城市郊区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其作用不包括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高铁站用地面积较广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郊区地价较低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可降低成本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促进高铁站所在郊区的城市化步伐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加快高铁站核心区域发展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便于旅客集散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下列关于高铁和航空运输的比较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航空运输因速度快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在长距离运输中优势明显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航空运输因价格高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长距离受高铁影响较大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高铁因运量小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在短距离运输中占优势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高铁受自然因素影响较航空运输大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2.A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本题组考查交通运输方式的选择。第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高铁站的布局主要受自然因素和社会经济因素影响，布局在城市郊区，高铁站用地面积较广，郊区地价较低，可降低成本；高铁是人流的集散地，有助于郊区和城市核心区沟通，加速郊区城市化，加快经济发展，故选择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项。第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对比高铁和航空运输，航空运输速度快于高铁，在长距离运输上航空运输时间短，节约运输时间，优势明显；在运输价格上航空运输高于高铁，航空运输成本较高；在运量上航空运输量小，高铁运输量大；航空运输受气候影响大，不稳定性强，高铁受自然因素影响小于航空，故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正确。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我国长三角地区城际高铁多段地基采用水泥粉煤灰碎石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CFG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桩施工技术。下图为铁路</w:t>
      </w:r>
      <w:r w:rsidRPr="00D90AC7">
        <w:rPr>
          <w:rFonts w:ascii="Times New Roman" w:eastAsia="楷体_GB2312" w:hAnsi="Times New Roman" w:cs="Times New Roman"/>
        </w:rPr>
        <w:t>CFG</w:t>
      </w:r>
      <w:r w:rsidRPr="00D90AC7">
        <w:rPr>
          <w:rFonts w:ascii="Times New Roman" w:eastAsia="楷体_GB2312" w:hAnsi="Times New Roman" w:cs="Times New Roman"/>
        </w:rPr>
        <w:t>桩复合地基示意图。</w:t>
      </w:r>
      <w:r w:rsidRPr="00D90AC7">
        <w:rPr>
          <w:rFonts w:ascii="Times New Roman" w:hAnsi="Times New Roman" w:cs="Times New Roman"/>
        </w:rPr>
        <w:t>读图完成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4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9458E">
        <w:rPr>
          <w:rFonts w:ascii="Times New Roman" w:hAnsi="Times New Roman" w:cs="Times New Roman" w:hint="eastAsia"/>
        </w:rPr>
        <w:instrText xml:space="preserve"> INCLUDEPICTURE "F:\\2016\\</w:instrText>
      </w:r>
      <w:r w:rsidR="0019458E">
        <w:rPr>
          <w:rFonts w:ascii="Times New Roman" w:hAnsi="Times New Roman" w:cs="Times New Roman" w:hint="eastAsia"/>
        </w:rPr>
        <w:instrText>二轮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考前三个月</w:instrText>
      </w:r>
      <w:r w:rsidR="0019458E">
        <w:rPr>
          <w:rFonts w:ascii="Times New Roman" w:hAnsi="Times New Roman" w:cs="Times New Roman" w:hint="eastAsia"/>
        </w:rPr>
        <w:instrText>\\</w:instrText>
      </w:r>
      <w:r w:rsidR="0019458E">
        <w:rPr>
          <w:rFonts w:ascii="Times New Roman" w:hAnsi="Times New Roman" w:cs="Times New Roman" w:hint="eastAsia"/>
        </w:rPr>
        <w:instrText>地理</w:instrText>
      </w:r>
      <w:r w:rsidR="0019458E">
        <w:rPr>
          <w:rFonts w:ascii="Times New Roman" w:hAnsi="Times New Roman" w:cs="Times New Roman" w:hint="eastAsia"/>
        </w:rPr>
        <w:instrText xml:space="preserve"> </w:instrText>
      </w:r>
      <w:r w:rsidR="0019458E">
        <w:rPr>
          <w:rFonts w:ascii="Times New Roman" w:hAnsi="Times New Roman" w:cs="Times New Roman" w:hint="eastAsia"/>
        </w:rPr>
        <w:instrText>通用</w:instrText>
      </w:r>
      <w:r w:rsidR="0019458E">
        <w:rPr>
          <w:rFonts w:ascii="Times New Roman" w:hAnsi="Times New Roman" w:cs="Times New Roman" w:hint="eastAsia"/>
        </w:rPr>
        <w:instrText>\\word\\</w:instrText>
      </w:r>
      <w:r w:rsidR="0019458E">
        <w:rPr>
          <w:rFonts w:ascii="Times New Roman" w:hAnsi="Times New Roman" w:cs="Times New Roman" w:hint="eastAsia"/>
        </w:rPr>
        <w:instrText>第三部分</w:instrText>
      </w:r>
      <w:r w:rsidR="0019458E">
        <w:rPr>
          <w:rFonts w:ascii="Times New Roman" w:hAnsi="Times New Roman" w:cs="Times New Roman" w:hint="eastAsia"/>
        </w:rPr>
        <w:instrText xml:space="preserve">\\K392.TIF"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0" type="#_x0000_t75" style="width:187.75pt;height:97.6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长三角地区城际高铁多采用</w:t>
      </w:r>
      <w:r w:rsidRPr="00D90AC7">
        <w:rPr>
          <w:rFonts w:ascii="Times New Roman" w:hAnsi="Times New Roman" w:cs="Times New Roman"/>
        </w:rPr>
        <w:t>CFG</w:t>
      </w:r>
      <w:r w:rsidRPr="00D90AC7">
        <w:rPr>
          <w:rFonts w:ascii="Times New Roman" w:hAnsi="Times New Roman" w:cs="Times New Roman"/>
        </w:rPr>
        <w:t>桩复合地基的主要目的是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防止春季冻土消融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防止黏土地基沉降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减少大量稻田占用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降低洪水泛滥危害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长三角地区城际高铁的建成通车带来的有利影响是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显著减轻航空运输的压力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提高沿线农产品的外运量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缩短中东部地区时空距离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促进当地旅游资源的开发</w:t>
      </w:r>
    </w:p>
    <w:p w:rsid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4.D</w:t>
      </w:r>
    </w:p>
    <w:p w:rsidR="00155AF9" w:rsidRPr="006521D6" w:rsidRDefault="006521D6" w:rsidP="006521D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本题组考查城际高铁的路基特点，区域高铁通车带来的影响。第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题，长江三角洲地区没有冻土，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错。</w:t>
      </w:r>
      <w:r w:rsidRPr="00D90AC7">
        <w:rPr>
          <w:rFonts w:ascii="Times New Roman" w:eastAsia="楷体_GB2312" w:hAnsi="Times New Roman" w:cs="Times New Roman"/>
        </w:rPr>
        <w:t>CFG</w:t>
      </w:r>
      <w:r w:rsidRPr="00D90AC7">
        <w:rPr>
          <w:rFonts w:ascii="Times New Roman" w:eastAsia="楷体_GB2312" w:hAnsi="Times New Roman" w:cs="Times New Roman"/>
        </w:rPr>
        <w:t>桩深入土层中，可能防止黏土地基沉降，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对。图中复合地基没有减少占地，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错。也不能降低洪水危害，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题，长三角地区城际高铁属于短途运输，对航空影响不大，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错。城际高铁是客运，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错。城际高铁只分布在东部沿海的长江三角洲地区，与中部关系不大，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错。客运便利，能够促进当地旅游资源的开发，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对。</w:t>
      </w:r>
    </w:p>
    <w:sectPr w:rsidR="00155AF9" w:rsidRPr="006521D6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C2" w:rsidRDefault="00685EC2" w:rsidP="00941299">
      <w:r>
        <w:separator/>
      </w:r>
    </w:p>
  </w:endnote>
  <w:endnote w:type="continuationSeparator" w:id="0">
    <w:p w:rsidR="00685EC2" w:rsidRDefault="00685EC2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C2" w:rsidRDefault="00685EC2" w:rsidP="00941299">
      <w:r>
        <w:separator/>
      </w:r>
    </w:p>
  </w:footnote>
  <w:footnote w:type="continuationSeparator" w:id="0">
    <w:p w:rsidR="00685EC2" w:rsidRDefault="00685EC2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19458E"/>
    <w:rsid w:val="003C648A"/>
    <w:rsid w:val="005E1650"/>
    <w:rsid w:val="00647F09"/>
    <w:rsid w:val="006521D6"/>
    <w:rsid w:val="00685EC2"/>
    <w:rsid w:val="00760D5A"/>
    <w:rsid w:val="007B4204"/>
    <w:rsid w:val="00816C3E"/>
    <w:rsid w:val="00836E0D"/>
    <w:rsid w:val="00941299"/>
    <w:rsid w:val="0099005E"/>
    <w:rsid w:val="00AA149C"/>
    <w:rsid w:val="00C204D9"/>
    <w:rsid w:val="00D0022D"/>
    <w:rsid w:val="00E6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0693;&#33021;&#26803;&#29702;.TI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K392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91.TIF" TargetMode="External"/><Relationship Id="rId5" Type="http://schemas.openxmlformats.org/officeDocument/2006/relationships/endnotes" Target="endnotes.xml"/><Relationship Id="rId15" Type="http://schemas.openxmlformats.org/officeDocument/2006/relationships/image" Target="&#28145;&#21270;&#32451;&#20064;.TIF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1564</Characters>
  <Application>Microsoft Office Word</Application>
  <DocSecurity>0</DocSecurity>
  <Lines>13</Lines>
  <Paragraphs>3</Paragraphs>
  <ScaleCrop>false</ScaleCrop>
  <Company>Microsoft China</Company>
  <LinksUpToDate>false</LinksUpToDate>
  <CharactersWithSpaces>1835</CharactersWithSpaces>
  <SharedDoc>false</SharedDoc>
  <HLinks>
    <vt:vector size="36" baseType="variant">
      <vt:variant>
        <vt:i4>-2144140502</vt:i4>
      </vt:variant>
      <vt:variant>
        <vt:i4>2118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2178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-578330172</vt:i4>
      </vt:variant>
      <vt:variant>
        <vt:i4>2236</vt:i4>
      </vt:variant>
      <vt:variant>
        <vt:i4>1027</vt:i4>
      </vt:variant>
      <vt:variant>
        <vt:i4>1</vt:i4>
      </vt:variant>
      <vt:variant>
        <vt:lpwstr>\\李笑影\李笑影\2016\二轮\考前三个月\地理 通用\方正\K391.TIF</vt:lpwstr>
      </vt:variant>
      <vt:variant>
        <vt:lpwstr/>
      </vt:variant>
      <vt:variant>
        <vt:i4>-1031563971</vt:i4>
      </vt:variant>
      <vt:variant>
        <vt:i4>2294</vt:i4>
      </vt:variant>
      <vt:variant>
        <vt:i4>1028</vt:i4>
      </vt:variant>
      <vt:variant>
        <vt:i4>1</vt:i4>
      </vt:variant>
      <vt:variant>
        <vt:lpwstr>\\李笑影\李笑影\2016\二轮\考前三个月\地理 通用\方正\知能梳理.TIF</vt:lpwstr>
      </vt:variant>
      <vt:variant>
        <vt:lpwstr/>
      </vt:variant>
      <vt:variant>
        <vt:i4>-823690064</vt:i4>
      </vt:variant>
      <vt:variant>
        <vt:i4>2906</vt:i4>
      </vt:variant>
      <vt:variant>
        <vt:i4>1029</vt:i4>
      </vt:variant>
      <vt:variant>
        <vt:i4>1</vt:i4>
      </vt:variant>
      <vt:variant>
        <vt:lpwstr>\\李笑影\李笑影\2016\二轮\考前三个月\地理 通用\方正\深化练习.TIF</vt:lpwstr>
      </vt:variant>
      <vt:variant>
        <vt:lpwstr/>
      </vt:variant>
      <vt:variant>
        <vt:i4>-578330169</vt:i4>
      </vt:variant>
      <vt:variant>
        <vt:i4>6830</vt:i4>
      </vt:variant>
      <vt:variant>
        <vt:i4>1030</vt:i4>
      </vt:variant>
      <vt:variant>
        <vt:i4>1</vt:i4>
      </vt:variant>
      <vt:variant>
        <vt:lpwstr>\\李笑影\李笑影\2016\二轮\考前三个月\地理 通用\方正\K392.TIF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2016-10-24T11:05:00Z</dcterms:created>
  <dcterms:modified xsi:type="dcterms:W3CDTF">2016-10-24T11:05:00Z</dcterms:modified>
</cp:coreProperties>
</file>